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F65DD" w14:textId="1767FDF9" w:rsidR="00E66736" w:rsidRPr="00FC7829" w:rsidRDefault="00E66736" w:rsidP="0046699B">
      <w:pPr>
        <w:pStyle w:val="Heading1"/>
        <w:spacing w:before="120" w:after="120" w:line="240" w:lineRule="auto"/>
        <w:jc w:val="center"/>
        <w:rPr>
          <w:rFonts w:ascii="Calibri" w:hAnsi="Calibri" w:cs="Calibri"/>
        </w:rPr>
      </w:pPr>
      <w:r w:rsidRPr="00FC7829">
        <w:rPr>
          <w:rFonts w:ascii="Calibri" w:hAnsi="Calibri" w:cs="Calibri"/>
        </w:rPr>
        <w:t xml:space="preserve">Selection and Use of </w:t>
      </w:r>
      <w:r w:rsidR="002548D6" w:rsidRPr="00FC7829">
        <w:rPr>
          <w:rFonts w:ascii="Calibri" w:hAnsi="Calibri" w:cs="Calibri"/>
        </w:rPr>
        <w:t>Safe Footwear</w:t>
      </w:r>
    </w:p>
    <w:p w14:paraId="7BCBD7EA" w14:textId="21109546" w:rsidR="00381AFF" w:rsidRPr="0046699B" w:rsidRDefault="00381AFF" w:rsidP="0046699B">
      <w:pPr>
        <w:pStyle w:val="Heading2"/>
        <w:spacing w:before="120" w:after="120" w:line="240" w:lineRule="auto"/>
        <w:rPr>
          <w:rFonts w:ascii="Calibri" w:eastAsiaTheme="minorEastAsia" w:hAnsi="Calibri" w:cs="Calibri"/>
          <w:b w:val="0"/>
          <w:bCs w:val="0"/>
          <w:color w:val="auto"/>
          <w:sz w:val="24"/>
          <w:szCs w:val="24"/>
        </w:rPr>
      </w:pPr>
      <w:r w:rsidRPr="00FC7829">
        <w:rPr>
          <w:rFonts w:ascii="Calibri" w:eastAsiaTheme="minorEastAsia" w:hAnsi="Calibri" w:cs="Calibri"/>
          <w:b w:val="0"/>
          <w:bCs w:val="0"/>
          <w:color w:val="auto"/>
          <w:sz w:val="24"/>
          <w:szCs w:val="24"/>
        </w:rPr>
        <w:t xml:space="preserve">To </w:t>
      </w:r>
      <w:r w:rsidRPr="0046699B">
        <w:rPr>
          <w:rFonts w:ascii="Calibri" w:eastAsiaTheme="minorEastAsia" w:hAnsi="Calibri" w:cs="Calibri"/>
          <w:b w:val="0"/>
          <w:bCs w:val="0"/>
          <w:color w:val="auto"/>
          <w:sz w:val="24"/>
          <w:szCs w:val="24"/>
        </w:rPr>
        <w:t xml:space="preserve">minimize the risk of foot injuries, slips, trips, and falls, </w:t>
      </w:r>
      <w:r w:rsidR="006E326A">
        <w:rPr>
          <w:rFonts w:ascii="Calibri" w:eastAsiaTheme="minorEastAsia" w:hAnsi="Calibri" w:cs="Calibri"/>
          <w:b w:val="0"/>
          <w:bCs w:val="0"/>
          <w:color w:val="auto"/>
          <w:sz w:val="24"/>
          <w:szCs w:val="24"/>
        </w:rPr>
        <w:t xml:space="preserve">workers </w:t>
      </w:r>
      <w:r w:rsidRPr="0046699B">
        <w:rPr>
          <w:rFonts w:ascii="Calibri" w:eastAsiaTheme="minorEastAsia" w:hAnsi="Calibri" w:cs="Calibri"/>
          <w:b w:val="0"/>
          <w:bCs w:val="0"/>
          <w:color w:val="auto"/>
          <w:sz w:val="24"/>
          <w:szCs w:val="24"/>
        </w:rPr>
        <w:t xml:space="preserve">must wear footwear that is appropriate for their job duties and the specific conditions of the work environment. </w:t>
      </w:r>
    </w:p>
    <w:p w14:paraId="63B8693E" w14:textId="4B811534" w:rsidR="00FC7829" w:rsidRPr="0046699B" w:rsidRDefault="00381AFF" w:rsidP="0046699B">
      <w:pPr>
        <w:spacing w:before="120" w:after="120" w:line="240" w:lineRule="auto"/>
        <w:rPr>
          <w:rFonts w:ascii="Calibri" w:hAnsi="Calibri" w:cs="Calibri"/>
          <w:sz w:val="24"/>
          <w:szCs w:val="24"/>
          <w:lang w:val="en-CA"/>
        </w:rPr>
      </w:pPr>
      <w:r w:rsidRPr="0046699B">
        <w:rPr>
          <w:rFonts w:ascii="Calibri" w:hAnsi="Calibri" w:cs="Calibri"/>
          <w:sz w:val="24"/>
          <w:szCs w:val="24"/>
          <w:lang w:val="en-CA"/>
        </w:rPr>
        <w:t>Safe footwear can prevent injuries by:</w:t>
      </w:r>
    </w:p>
    <w:p w14:paraId="362AA7B1" w14:textId="4D6BD26C" w:rsidR="00FC7829" w:rsidRPr="0046699B" w:rsidRDefault="00381AFF" w:rsidP="0046699B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rPr>
          <w:rFonts w:ascii="Calibri" w:hAnsi="Calibri" w:cs="Calibri"/>
          <w:sz w:val="24"/>
          <w:szCs w:val="24"/>
          <w:lang w:val="en-CA"/>
        </w:rPr>
      </w:pPr>
      <w:r w:rsidRPr="0046699B">
        <w:rPr>
          <w:rFonts w:ascii="Calibri" w:hAnsi="Calibri" w:cs="Calibri"/>
          <w:sz w:val="24"/>
          <w:szCs w:val="24"/>
          <w:lang w:val="en-CA"/>
        </w:rPr>
        <w:t xml:space="preserve">Protecting feet from falling objects, </w:t>
      </w:r>
      <w:r w:rsidR="0060044E">
        <w:rPr>
          <w:rFonts w:ascii="Calibri" w:hAnsi="Calibri" w:cs="Calibri"/>
          <w:sz w:val="24"/>
          <w:szCs w:val="24"/>
          <w:lang w:val="en-CA"/>
        </w:rPr>
        <w:t>exposure</w:t>
      </w:r>
      <w:r w:rsidR="00597F23">
        <w:rPr>
          <w:rFonts w:ascii="Calibri" w:hAnsi="Calibri" w:cs="Calibri"/>
          <w:sz w:val="24"/>
          <w:szCs w:val="24"/>
          <w:lang w:val="en-CA"/>
        </w:rPr>
        <w:t xml:space="preserve"> to </w:t>
      </w:r>
      <w:r w:rsidR="00857778" w:rsidRPr="0046699B">
        <w:rPr>
          <w:rFonts w:ascii="Calibri" w:hAnsi="Calibri" w:cs="Calibri"/>
          <w:sz w:val="24"/>
          <w:szCs w:val="24"/>
          <w:lang w:val="en-CA"/>
        </w:rPr>
        <w:t xml:space="preserve">sharps, </w:t>
      </w:r>
      <w:r w:rsidRPr="0046699B">
        <w:rPr>
          <w:rFonts w:ascii="Calibri" w:hAnsi="Calibri" w:cs="Calibri"/>
          <w:sz w:val="24"/>
          <w:szCs w:val="24"/>
          <w:lang w:val="en-CA"/>
        </w:rPr>
        <w:t xml:space="preserve">blood, </w:t>
      </w:r>
      <w:r w:rsidR="00857778" w:rsidRPr="0046699B">
        <w:rPr>
          <w:rFonts w:ascii="Calibri" w:hAnsi="Calibri" w:cs="Calibri"/>
          <w:sz w:val="24"/>
          <w:szCs w:val="24"/>
          <w:lang w:val="en-CA"/>
        </w:rPr>
        <w:t xml:space="preserve">and </w:t>
      </w:r>
      <w:r w:rsidRPr="0046699B">
        <w:rPr>
          <w:rFonts w:ascii="Calibri" w:hAnsi="Calibri" w:cs="Calibri"/>
          <w:sz w:val="24"/>
          <w:szCs w:val="24"/>
          <w:lang w:val="en-CA"/>
        </w:rPr>
        <w:t>bodily fluids</w:t>
      </w:r>
      <w:r w:rsidR="00597F23" w:rsidRPr="00597F23">
        <w:t xml:space="preserve"> </w:t>
      </w:r>
      <w:r w:rsidR="00597F23" w:rsidRPr="00E406EF">
        <w:rPr>
          <w:rFonts w:asciiTheme="majorHAnsi" w:hAnsiTheme="majorHAnsi" w:cstheme="majorHAnsi"/>
          <w:sz w:val="24"/>
          <w:szCs w:val="24"/>
        </w:rPr>
        <w:t>or</w:t>
      </w:r>
      <w:r w:rsidR="00597F23">
        <w:t xml:space="preserve"> </w:t>
      </w:r>
      <w:r w:rsidR="00597F23" w:rsidRPr="00597F23">
        <w:rPr>
          <w:rFonts w:ascii="Calibri" w:hAnsi="Calibri" w:cs="Calibri"/>
          <w:sz w:val="24"/>
          <w:szCs w:val="24"/>
          <w:lang w:val="en-CA"/>
        </w:rPr>
        <w:t>to extreme temperatures</w:t>
      </w:r>
      <w:r w:rsidR="00857778" w:rsidRPr="0046699B">
        <w:rPr>
          <w:rFonts w:ascii="Calibri" w:hAnsi="Calibri" w:cs="Calibri"/>
          <w:sz w:val="24"/>
          <w:szCs w:val="24"/>
          <w:lang w:val="en-CA"/>
        </w:rPr>
        <w:t>.</w:t>
      </w:r>
    </w:p>
    <w:p w14:paraId="63705765" w14:textId="37AEE61C" w:rsidR="00FC7829" w:rsidRPr="0046699B" w:rsidRDefault="00381AFF" w:rsidP="0046699B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rPr>
          <w:rFonts w:ascii="Calibri" w:hAnsi="Calibri" w:cs="Calibri"/>
          <w:sz w:val="24"/>
          <w:szCs w:val="24"/>
          <w:lang w:val="en-CA"/>
        </w:rPr>
      </w:pPr>
      <w:r w:rsidRPr="0046699B">
        <w:rPr>
          <w:rFonts w:ascii="Calibri" w:hAnsi="Calibri" w:cs="Calibri"/>
          <w:sz w:val="24"/>
          <w:szCs w:val="24"/>
          <w:lang w:val="en-CA"/>
        </w:rPr>
        <w:t>Preventing slips, trips</w:t>
      </w:r>
      <w:r w:rsidR="00857778" w:rsidRPr="0046699B">
        <w:rPr>
          <w:rFonts w:ascii="Calibri" w:hAnsi="Calibri" w:cs="Calibri"/>
          <w:sz w:val="24"/>
          <w:szCs w:val="24"/>
          <w:lang w:val="en-CA"/>
        </w:rPr>
        <w:t>,</w:t>
      </w:r>
      <w:r w:rsidRPr="0046699B">
        <w:rPr>
          <w:rFonts w:ascii="Calibri" w:hAnsi="Calibri" w:cs="Calibri"/>
          <w:sz w:val="24"/>
          <w:szCs w:val="24"/>
          <w:lang w:val="en-CA"/>
        </w:rPr>
        <w:t xml:space="preserve"> and falls</w:t>
      </w:r>
      <w:r w:rsidR="000726A5">
        <w:rPr>
          <w:rFonts w:ascii="Calibri" w:hAnsi="Calibri" w:cs="Calibri"/>
          <w:sz w:val="24"/>
          <w:szCs w:val="24"/>
          <w:lang w:val="en-CA"/>
        </w:rPr>
        <w:t xml:space="preserve"> on slippery walking surfaces</w:t>
      </w:r>
      <w:r w:rsidR="00FC7829" w:rsidRPr="0046699B">
        <w:rPr>
          <w:rFonts w:ascii="Calibri" w:hAnsi="Calibri" w:cs="Calibri"/>
          <w:sz w:val="24"/>
          <w:szCs w:val="24"/>
          <w:lang w:val="en-CA"/>
        </w:rPr>
        <w:t>.</w:t>
      </w:r>
    </w:p>
    <w:p w14:paraId="3E3A7366" w14:textId="5FBD0003" w:rsidR="001B39F2" w:rsidRDefault="001B39F2" w:rsidP="0046699B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  <w:rPr>
          <w:rFonts w:ascii="Calibri" w:hAnsi="Calibri" w:cs="Calibri"/>
          <w:sz w:val="24"/>
          <w:szCs w:val="24"/>
          <w:lang w:val="en-CA"/>
        </w:rPr>
      </w:pPr>
      <w:r>
        <w:rPr>
          <w:rFonts w:ascii="Calibri" w:hAnsi="Calibri" w:cs="Calibri"/>
          <w:sz w:val="24"/>
          <w:szCs w:val="24"/>
          <w:lang w:val="en-CA"/>
        </w:rPr>
        <w:t xml:space="preserve">Preventing </w:t>
      </w:r>
      <w:r w:rsidR="000726A5">
        <w:rPr>
          <w:rFonts w:ascii="Calibri" w:hAnsi="Calibri" w:cs="Calibri"/>
          <w:sz w:val="24"/>
          <w:szCs w:val="24"/>
          <w:lang w:val="en-CA"/>
        </w:rPr>
        <w:t xml:space="preserve">ankle </w:t>
      </w:r>
      <w:r>
        <w:rPr>
          <w:rFonts w:ascii="Calibri" w:hAnsi="Calibri" w:cs="Calibri"/>
          <w:sz w:val="24"/>
          <w:szCs w:val="24"/>
          <w:lang w:val="en-CA"/>
        </w:rPr>
        <w:t xml:space="preserve">injury from uneven walking </w:t>
      </w:r>
      <w:r w:rsidR="002B2D89">
        <w:rPr>
          <w:rFonts w:ascii="Calibri" w:hAnsi="Calibri" w:cs="Calibri"/>
          <w:sz w:val="24"/>
          <w:szCs w:val="24"/>
          <w:lang w:val="en-CA"/>
        </w:rPr>
        <w:t>surfaces or rough terrain</w:t>
      </w:r>
      <w:r w:rsidR="001C4A08">
        <w:rPr>
          <w:rFonts w:ascii="Calibri" w:hAnsi="Calibri" w:cs="Calibri"/>
          <w:sz w:val="24"/>
          <w:szCs w:val="24"/>
          <w:lang w:val="en-CA"/>
        </w:rPr>
        <w:t>.</w:t>
      </w:r>
    </w:p>
    <w:p w14:paraId="200D9177" w14:textId="001DF7FB" w:rsidR="001C4A08" w:rsidRPr="00E406EF" w:rsidRDefault="001C4A08" w:rsidP="00E406EF">
      <w:pPr>
        <w:pStyle w:val="ListParagraph"/>
        <w:numPr>
          <w:ilvl w:val="0"/>
          <w:numId w:val="10"/>
        </w:numPr>
        <w:rPr>
          <w:rFonts w:ascii="Calibri" w:hAnsi="Calibri" w:cs="Calibri"/>
          <w:sz w:val="24"/>
          <w:szCs w:val="24"/>
          <w:lang w:val="en-CA"/>
        </w:rPr>
      </w:pPr>
      <w:r w:rsidRPr="001C4A08">
        <w:rPr>
          <w:rFonts w:ascii="Calibri" w:hAnsi="Calibri" w:cs="Calibri"/>
          <w:sz w:val="24"/>
          <w:szCs w:val="24"/>
          <w:lang w:val="en-CA"/>
        </w:rPr>
        <w:t>Reducing fatigue and musculoskeletal discomfort.</w:t>
      </w:r>
    </w:p>
    <w:p w14:paraId="636FAEF0" w14:textId="3BBF834F" w:rsidR="00AF6075" w:rsidRPr="0046699B" w:rsidRDefault="002548D6" w:rsidP="0046699B">
      <w:pPr>
        <w:pStyle w:val="Heading2"/>
        <w:spacing w:before="120" w:after="120" w:line="240" w:lineRule="auto"/>
        <w:rPr>
          <w:rFonts w:ascii="Calibri" w:hAnsi="Calibri" w:cs="Calibri"/>
          <w:color w:val="365F91" w:themeColor="accent1" w:themeShade="BF"/>
          <w:sz w:val="24"/>
          <w:szCs w:val="24"/>
        </w:rPr>
      </w:pPr>
      <w:r w:rsidRPr="0046699B">
        <w:rPr>
          <w:rFonts w:ascii="Calibri" w:hAnsi="Calibri" w:cs="Calibri"/>
          <w:color w:val="365F91" w:themeColor="accent1" w:themeShade="BF"/>
          <w:sz w:val="24"/>
          <w:szCs w:val="24"/>
        </w:rPr>
        <w:t>Footwear Risk Levels &amp;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395"/>
        <w:gridCol w:w="4110"/>
      </w:tblGrid>
      <w:tr w:rsidR="00AF6075" w:rsidRPr="0046699B" w14:paraId="6009ABE1" w14:textId="77777777" w:rsidTr="0046699B">
        <w:tc>
          <w:tcPr>
            <w:tcW w:w="1242" w:type="dxa"/>
          </w:tcPr>
          <w:p w14:paraId="4E972094" w14:textId="77777777" w:rsidR="00AF6075" w:rsidRPr="0046699B" w:rsidRDefault="002548D6" w:rsidP="00465D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699B">
              <w:rPr>
                <w:rFonts w:ascii="Calibri" w:hAnsi="Calibri" w:cs="Calibri"/>
                <w:b/>
                <w:bCs/>
                <w:sz w:val="24"/>
                <w:szCs w:val="24"/>
              </w:rPr>
              <w:t>Risk Level</w:t>
            </w:r>
          </w:p>
        </w:tc>
        <w:tc>
          <w:tcPr>
            <w:tcW w:w="4395" w:type="dxa"/>
          </w:tcPr>
          <w:p w14:paraId="16C99D1E" w14:textId="77777777" w:rsidR="00AF6075" w:rsidRPr="0046699B" w:rsidRDefault="002548D6" w:rsidP="00465D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699B">
              <w:rPr>
                <w:rFonts w:ascii="Calibri" w:hAnsi="Calibri" w:cs="Calibri"/>
                <w:b/>
                <w:bCs/>
                <w:sz w:val="24"/>
                <w:szCs w:val="24"/>
              </w:rPr>
              <w:t>Job Duties</w:t>
            </w:r>
          </w:p>
        </w:tc>
        <w:tc>
          <w:tcPr>
            <w:tcW w:w="4110" w:type="dxa"/>
          </w:tcPr>
          <w:p w14:paraId="4F9D4916" w14:textId="77777777" w:rsidR="00AF6075" w:rsidRPr="0046699B" w:rsidRDefault="002548D6" w:rsidP="00465D8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699B">
              <w:rPr>
                <w:rFonts w:ascii="Calibri" w:hAnsi="Calibri" w:cs="Calibri"/>
                <w:b/>
                <w:bCs/>
                <w:sz w:val="24"/>
                <w:szCs w:val="24"/>
              </w:rPr>
              <w:t>Footwear Requirements</w:t>
            </w:r>
          </w:p>
        </w:tc>
      </w:tr>
      <w:tr w:rsidR="00AF6075" w:rsidRPr="0046699B" w14:paraId="05E320A2" w14:textId="77777777" w:rsidTr="0046699B">
        <w:tc>
          <w:tcPr>
            <w:tcW w:w="1242" w:type="dxa"/>
          </w:tcPr>
          <w:p w14:paraId="6E13BD3D" w14:textId="77777777" w:rsidR="00AF6075" w:rsidRPr="0046699B" w:rsidRDefault="002548D6" w:rsidP="002548D6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 w:rsidRPr="0046699B">
              <w:rPr>
                <w:rFonts w:ascii="Calibri" w:hAnsi="Calibri" w:cs="Calibri"/>
                <w:b/>
                <w:bCs/>
              </w:rPr>
              <w:t>Low Risk</w:t>
            </w:r>
          </w:p>
        </w:tc>
        <w:tc>
          <w:tcPr>
            <w:tcW w:w="4395" w:type="dxa"/>
          </w:tcPr>
          <w:p w14:paraId="064FB996" w14:textId="515E67F3" w:rsidR="00AF6075" w:rsidRPr="0046699B" w:rsidRDefault="002548D6" w:rsidP="002548D6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46699B">
              <w:rPr>
                <w:rFonts w:ascii="Calibri" w:hAnsi="Calibri" w:cs="Calibri"/>
              </w:rPr>
              <w:t>No handling of heavy materials</w:t>
            </w:r>
            <w:r w:rsidR="00857778" w:rsidRPr="0046699B">
              <w:rPr>
                <w:rFonts w:ascii="Calibri" w:hAnsi="Calibri" w:cs="Calibri"/>
              </w:rPr>
              <w:t xml:space="preserve"> or equipment</w:t>
            </w:r>
            <w:r w:rsidRPr="0046699B">
              <w:rPr>
                <w:rFonts w:ascii="Calibri" w:hAnsi="Calibri" w:cs="Calibri"/>
              </w:rPr>
              <w:t xml:space="preserve">, sharps, specimens, hot </w:t>
            </w:r>
            <w:r w:rsidR="00857778" w:rsidRPr="0046699B">
              <w:rPr>
                <w:rFonts w:ascii="Calibri" w:hAnsi="Calibri" w:cs="Calibri"/>
              </w:rPr>
              <w:t xml:space="preserve">food or </w:t>
            </w:r>
            <w:r w:rsidRPr="0046699B">
              <w:rPr>
                <w:rFonts w:ascii="Calibri" w:hAnsi="Calibri" w:cs="Calibri"/>
              </w:rPr>
              <w:t>liquids, or exposure to blood/bodily fluids</w:t>
            </w:r>
          </w:p>
        </w:tc>
        <w:tc>
          <w:tcPr>
            <w:tcW w:w="4110" w:type="dxa"/>
          </w:tcPr>
          <w:p w14:paraId="3B8F5CAD" w14:textId="77777777" w:rsidR="00AF6075" w:rsidRPr="0046699B" w:rsidRDefault="002548D6" w:rsidP="002548D6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46699B">
              <w:rPr>
                <w:rFonts w:ascii="Calibri" w:hAnsi="Calibri" w:cs="Calibri"/>
              </w:rPr>
              <w:t>Comfortable, well-fitting footwear with non-slip soles suited to environmental conditions (e.g., winter tread, waterproof)</w:t>
            </w:r>
          </w:p>
        </w:tc>
      </w:tr>
      <w:tr w:rsidR="00AF6075" w:rsidRPr="0046699B" w14:paraId="48CAC075" w14:textId="77777777" w:rsidTr="0046699B">
        <w:tc>
          <w:tcPr>
            <w:tcW w:w="1242" w:type="dxa"/>
          </w:tcPr>
          <w:p w14:paraId="75679AC6" w14:textId="77777777" w:rsidR="00AF6075" w:rsidRPr="0046699B" w:rsidRDefault="002548D6" w:rsidP="002548D6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 w:rsidRPr="0046699B">
              <w:rPr>
                <w:rFonts w:ascii="Calibri" w:hAnsi="Calibri" w:cs="Calibri"/>
                <w:b/>
                <w:bCs/>
              </w:rPr>
              <w:t>Moderate Risk</w:t>
            </w:r>
          </w:p>
        </w:tc>
        <w:tc>
          <w:tcPr>
            <w:tcW w:w="4395" w:type="dxa"/>
          </w:tcPr>
          <w:p w14:paraId="22A9996A" w14:textId="53774594" w:rsidR="00AF6075" w:rsidRPr="0046699B" w:rsidRDefault="002548D6" w:rsidP="002548D6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46699B">
              <w:rPr>
                <w:rFonts w:ascii="Calibri" w:hAnsi="Calibri" w:cs="Calibri"/>
              </w:rPr>
              <w:t xml:space="preserve">Handling specimens, sharps, blood/bodily fluids, hot </w:t>
            </w:r>
            <w:r w:rsidR="00857778" w:rsidRPr="0046699B">
              <w:rPr>
                <w:rFonts w:ascii="Calibri" w:hAnsi="Calibri" w:cs="Calibri"/>
              </w:rPr>
              <w:t xml:space="preserve">food or </w:t>
            </w:r>
            <w:r w:rsidRPr="0046699B">
              <w:rPr>
                <w:rFonts w:ascii="Calibri" w:hAnsi="Calibri" w:cs="Calibri"/>
              </w:rPr>
              <w:t xml:space="preserve">liquids, </w:t>
            </w:r>
            <w:r w:rsidR="00857778" w:rsidRPr="0046699B">
              <w:rPr>
                <w:rFonts w:ascii="Calibri" w:hAnsi="Calibri" w:cs="Calibri"/>
              </w:rPr>
              <w:t xml:space="preserve">heavy material or equipment, </w:t>
            </w:r>
            <w:r w:rsidRPr="0046699B">
              <w:rPr>
                <w:rFonts w:ascii="Calibri" w:hAnsi="Calibri" w:cs="Calibri"/>
              </w:rPr>
              <w:t>frequent standing/walking</w:t>
            </w:r>
          </w:p>
        </w:tc>
        <w:tc>
          <w:tcPr>
            <w:tcW w:w="4110" w:type="dxa"/>
          </w:tcPr>
          <w:p w14:paraId="5F6F382B" w14:textId="77777777" w:rsidR="00AF6075" w:rsidRPr="0046699B" w:rsidRDefault="002548D6" w:rsidP="002548D6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46699B">
              <w:rPr>
                <w:rFonts w:ascii="Calibri" w:hAnsi="Calibri" w:cs="Calibri"/>
              </w:rPr>
              <w:t>Closed-toe and closed-heel footwear (&lt;5 cm heel), non-slip soles, durable and cleanable materials (no mesh or holes)</w:t>
            </w:r>
          </w:p>
        </w:tc>
      </w:tr>
      <w:tr w:rsidR="00AF6075" w:rsidRPr="0046699B" w14:paraId="546DCFD6" w14:textId="77777777" w:rsidTr="0046699B">
        <w:tc>
          <w:tcPr>
            <w:tcW w:w="1242" w:type="dxa"/>
          </w:tcPr>
          <w:p w14:paraId="2546257E" w14:textId="77777777" w:rsidR="00AF6075" w:rsidRPr="0046699B" w:rsidRDefault="002548D6" w:rsidP="002548D6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 w:rsidRPr="0046699B">
              <w:rPr>
                <w:rFonts w:ascii="Calibri" w:hAnsi="Calibri" w:cs="Calibri"/>
                <w:b/>
                <w:bCs/>
              </w:rPr>
              <w:t>High Risk</w:t>
            </w:r>
          </w:p>
        </w:tc>
        <w:tc>
          <w:tcPr>
            <w:tcW w:w="4395" w:type="dxa"/>
          </w:tcPr>
          <w:p w14:paraId="0F191636" w14:textId="605A9D12" w:rsidR="00AF6075" w:rsidRPr="0046699B" w:rsidRDefault="002548D6" w:rsidP="002548D6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46699B">
              <w:rPr>
                <w:rFonts w:ascii="Calibri" w:hAnsi="Calibri" w:cs="Calibri"/>
              </w:rPr>
              <w:t xml:space="preserve">Handling heavy </w:t>
            </w:r>
            <w:r w:rsidR="00857778" w:rsidRPr="0046699B">
              <w:rPr>
                <w:rFonts w:ascii="Calibri" w:hAnsi="Calibri" w:cs="Calibri"/>
              </w:rPr>
              <w:t xml:space="preserve">materials and </w:t>
            </w:r>
            <w:r w:rsidRPr="0046699B">
              <w:rPr>
                <w:rFonts w:ascii="Calibri" w:hAnsi="Calibri" w:cs="Calibri"/>
              </w:rPr>
              <w:t>equipment, exposure to inspection site hazards (electricity, wet surfaces, construction)</w:t>
            </w:r>
          </w:p>
        </w:tc>
        <w:tc>
          <w:tcPr>
            <w:tcW w:w="4110" w:type="dxa"/>
          </w:tcPr>
          <w:p w14:paraId="5075DB60" w14:textId="77777777" w:rsidR="00AF6075" w:rsidRPr="0046699B" w:rsidRDefault="002548D6" w:rsidP="002548D6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46699B">
              <w:rPr>
                <w:rFonts w:ascii="Calibri" w:hAnsi="Calibri" w:cs="Calibri"/>
              </w:rPr>
              <w:t>CSA-approved footwear appropriate to the hazard (see CSA markers below)</w:t>
            </w:r>
          </w:p>
        </w:tc>
      </w:tr>
    </w:tbl>
    <w:p w14:paraId="363F2F54" w14:textId="77777777" w:rsidR="00465D81" w:rsidRDefault="00465D81" w:rsidP="00465D81">
      <w:pPr>
        <w:pStyle w:val="Heading2"/>
        <w:spacing w:before="0" w:line="240" w:lineRule="auto"/>
        <w:rPr>
          <w:rFonts w:ascii="Calibri" w:hAnsi="Calibri" w:cs="Calibri"/>
          <w:color w:val="365F91" w:themeColor="accent1" w:themeShade="BF"/>
          <w:sz w:val="24"/>
          <w:szCs w:val="24"/>
        </w:rPr>
      </w:pPr>
    </w:p>
    <w:p w14:paraId="13CB160B" w14:textId="0B6ED71D" w:rsidR="00AF6075" w:rsidRPr="0046699B" w:rsidRDefault="002548D6" w:rsidP="00465D81">
      <w:pPr>
        <w:pStyle w:val="Heading2"/>
        <w:spacing w:before="120" w:after="120" w:line="240" w:lineRule="auto"/>
        <w:rPr>
          <w:rFonts w:ascii="Calibri" w:hAnsi="Calibri" w:cs="Calibri"/>
          <w:color w:val="365F91" w:themeColor="accent1" w:themeShade="BF"/>
          <w:sz w:val="24"/>
          <w:szCs w:val="24"/>
        </w:rPr>
      </w:pPr>
      <w:r w:rsidRPr="0046699B">
        <w:rPr>
          <w:rFonts w:ascii="Calibri" w:hAnsi="Calibri" w:cs="Calibri"/>
          <w:color w:val="365F91" w:themeColor="accent1" w:themeShade="BF"/>
          <w:sz w:val="24"/>
          <w:szCs w:val="24"/>
        </w:rPr>
        <w:t>CSA Footwear Markers</w:t>
      </w:r>
    </w:p>
    <w:tbl>
      <w:tblPr>
        <w:tblStyle w:val="TableGrid1"/>
        <w:tblW w:w="9810" w:type="dxa"/>
        <w:tblInd w:w="-34" w:type="dxa"/>
        <w:tblLook w:val="04A0" w:firstRow="1" w:lastRow="0" w:firstColumn="1" w:lastColumn="0" w:noHBand="0" w:noVBand="1"/>
      </w:tblPr>
      <w:tblGrid>
        <w:gridCol w:w="2152"/>
        <w:gridCol w:w="3689"/>
        <w:gridCol w:w="3969"/>
      </w:tblGrid>
      <w:tr w:rsidR="0008625D" w:rsidRPr="00FC7829" w14:paraId="0674487A" w14:textId="77777777" w:rsidTr="002D0AD9">
        <w:trPr>
          <w:trHeight w:val="214"/>
          <w:tblHeader/>
        </w:trPr>
        <w:tc>
          <w:tcPr>
            <w:tcW w:w="2152" w:type="dxa"/>
          </w:tcPr>
          <w:p w14:paraId="0F1EE7AC" w14:textId="247A2B22" w:rsidR="0008625D" w:rsidRPr="00FC7829" w:rsidRDefault="0008625D" w:rsidP="00465D81">
            <w:pPr>
              <w:rPr>
                <w:rFonts w:ascii="Calibri" w:hAnsi="Calibri" w:cs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FC7829">
              <w:rPr>
                <w:rFonts w:ascii="Calibri" w:hAnsi="Calibri" w:cs="Times New Roman"/>
                <w:b/>
                <w:bCs/>
                <w:iCs/>
                <w:sz w:val="24"/>
                <w:szCs w:val="24"/>
                <w:lang w:val="en-GB"/>
              </w:rPr>
              <w:t>Marker</w:t>
            </w:r>
          </w:p>
        </w:tc>
        <w:tc>
          <w:tcPr>
            <w:tcW w:w="3689" w:type="dxa"/>
          </w:tcPr>
          <w:p w14:paraId="70A5146C" w14:textId="440F0425" w:rsidR="0008625D" w:rsidRPr="00FC7829" w:rsidRDefault="0008625D" w:rsidP="00465D81">
            <w:pPr>
              <w:rPr>
                <w:rFonts w:ascii="Calibri" w:hAnsi="Calibri" w:cs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FC7829">
              <w:rPr>
                <w:rFonts w:ascii="Calibri" w:hAnsi="Calibri" w:cs="Times New Roman"/>
                <w:b/>
                <w:bCs/>
                <w:iCs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3969" w:type="dxa"/>
          </w:tcPr>
          <w:p w14:paraId="080D6F52" w14:textId="77777777" w:rsidR="0008625D" w:rsidRPr="00FC7829" w:rsidRDefault="0008625D" w:rsidP="00465D81">
            <w:pPr>
              <w:rPr>
                <w:rFonts w:ascii="Calibri" w:hAnsi="Calibri" w:cs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FC7829">
              <w:rPr>
                <w:rFonts w:ascii="Calibri" w:hAnsi="Calibri" w:cs="Times New Roman"/>
                <w:b/>
                <w:bCs/>
                <w:iCs/>
                <w:sz w:val="24"/>
                <w:szCs w:val="24"/>
                <w:lang w:val="en-GB"/>
              </w:rPr>
              <w:t>Use</w:t>
            </w:r>
          </w:p>
        </w:tc>
      </w:tr>
      <w:tr w:rsidR="003C4358" w:rsidRPr="00FC7829" w14:paraId="0ABDB3D7" w14:textId="77777777" w:rsidTr="002D0AD9">
        <w:tc>
          <w:tcPr>
            <w:tcW w:w="2152" w:type="dxa"/>
          </w:tcPr>
          <w:p w14:paraId="158FBBC3" w14:textId="1105AA33" w:rsidR="003C4358" w:rsidRPr="00132574" w:rsidRDefault="003C4358" w:rsidP="002548D6">
            <w:pPr>
              <w:tabs>
                <w:tab w:val="center" w:pos="540"/>
              </w:tabs>
              <w:jc w:val="left"/>
              <w:rPr>
                <w:rFonts w:ascii="Calibri" w:hAnsi="Calibri" w:cs="Times New Roman"/>
                <w:b/>
                <w:bCs/>
                <w:iCs/>
                <w:sz w:val="24"/>
                <w:szCs w:val="24"/>
                <w:lang w:val="en-GB"/>
              </w:rPr>
            </w:pPr>
            <w:bookmarkStart w:id="0" w:name="_Hlk211852667"/>
            <w:r w:rsidRPr="00FC7829">
              <w:rPr>
                <w:rFonts w:ascii="Calibri" w:hAnsi="Calibri" w:cs="Times New Roman"/>
                <w:b/>
                <w:bCs/>
                <w:iCs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72577" behindDoc="0" locked="0" layoutInCell="1" allowOverlap="1" wp14:anchorId="7AE72325" wp14:editId="57673631">
                  <wp:simplePos x="0" y="0"/>
                  <wp:positionH relativeFrom="column">
                    <wp:posOffset>741045</wp:posOffset>
                  </wp:positionH>
                  <wp:positionV relativeFrom="paragraph">
                    <wp:posOffset>46355</wp:posOffset>
                  </wp:positionV>
                  <wp:extent cx="309258" cy="285750"/>
                  <wp:effectExtent l="0" t="0" r="0" b="0"/>
                  <wp:wrapNone/>
                  <wp:docPr id="388265790" name="Picture 3" descr="A green triangle with a white letter r inside a white circ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818823" name="Picture 3" descr="A green triangle with a white letter r inside a white circle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58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2574">
              <w:rPr>
                <w:rFonts w:ascii="Calibri" w:hAnsi="Calibri" w:cs="Times New Roman"/>
                <w:b/>
                <w:bCs/>
                <w:iCs/>
                <w:sz w:val="24"/>
                <w:szCs w:val="24"/>
                <w:lang w:val="en-GB"/>
              </w:rPr>
              <w:t xml:space="preserve">Green </w:t>
            </w:r>
          </w:p>
          <w:p w14:paraId="360D1FD3" w14:textId="0005DD3D" w:rsidR="003C4358" w:rsidRPr="00FC7829" w:rsidRDefault="003C4358" w:rsidP="002548D6">
            <w:pPr>
              <w:tabs>
                <w:tab w:val="center" w:pos="540"/>
              </w:tabs>
              <w:jc w:val="left"/>
              <w:rPr>
                <w:rFonts w:ascii="Calibri" w:hAnsi="Calibri" w:cs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32574">
              <w:rPr>
                <w:rFonts w:ascii="Calibri" w:hAnsi="Calibri" w:cs="Times New Roman"/>
                <w:b/>
                <w:bCs/>
                <w:iCs/>
                <w:sz w:val="24"/>
                <w:szCs w:val="24"/>
                <w:lang w:val="en-GB"/>
              </w:rPr>
              <w:t>Triangle</w:t>
            </w:r>
            <w:r w:rsidRPr="00132574">
              <w:rPr>
                <w:rFonts w:ascii="Calibri" w:hAnsi="Calibri" w:cs="Times New Roman"/>
                <w:b/>
                <w:bCs/>
                <w:iCs/>
                <w:sz w:val="24"/>
                <w:szCs w:val="24"/>
                <w:lang w:val="en-GB"/>
              </w:rPr>
              <w:tab/>
            </w:r>
          </w:p>
        </w:tc>
        <w:tc>
          <w:tcPr>
            <w:tcW w:w="3689" w:type="dxa"/>
          </w:tcPr>
          <w:p w14:paraId="308AC1A3" w14:textId="636E1417" w:rsidR="003C4358" w:rsidRPr="00FC7829" w:rsidRDefault="003C4358" w:rsidP="002548D6">
            <w:pPr>
              <w:spacing w:before="120" w:after="120"/>
              <w:jc w:val="left"/>
              <w:rPr>
                <w:rFonts w:ascii="Calibri" w:hAnsi="Calibri" w:cs="Times New Roman"/>
                <w:iCs/>
                <w:lang w:val="en-GB"/>
              </w:rPr>
            </w:pPr>
            <w:r>
              <w:rPr>
                <w:rFonts w:ascii="Calibri" w:hAnsi="Calibri" w:cs="Times New Roman"/>
                <w:iCs/>
                <w:lang w:val="en-GB"/>
              </w:rPr>
              <w:t>Footwear has s</w:t>
            </w:r>
            <w:r w:rsidRPr="00FC7829">
              <w:rPr>
                <w:rFonts w:ascii="Calibri" w:hAnsi="Calibri" w:cs="Times New Roman"/>
                <w:iCs/>
                <w:lang w:val="en-GB"/>
              </w:rPr>
              <w:t xml:space="preserve">ole puncture protection </w:t>
            </w:r>
            <w:r>
              <w:rPr>
                <w:rFonts w:ascii="Calibri" w:hAnsi="Calibri" w:cs="Times New Roman"/>
                <w:iCs/>
                <w:lang w:val="en-GB"/>
              </w:rPr>
              <w:t>and</w:t>
            </w:r>
            <w:r w:rsidRPr="00FC7829">
              <w:rPr>
                <w:rFonts w:ascii="Calibri" w:hAnsi="Calibri" w:cs="Times New Roman"/>
                <w:iCs/>
                <w:lang w:val="en-GB"/>
              </w:rPr>
              <w:t xml:space="preserve"> Grade 1 protective toe</w:t>
            </w:r>
          </w:p>
        </w:tc>
        <w:tc>
          <w:tcPr>
            <w:tcW w:w="3969" w:type="dxa"/>
          </w:tcPr>
          <w:p w14:paraId="563357D7" w14:textId="4E3EBF8E" w:rsidR="003C4358" w:rsidRPr="00FC7829" w:rsidRDefault="003C4358" w:rsidP="002548D6">
            <w:pPr>
              <w:spacing w:before="120" w:after="120"/>
              <w:jc w:val="left"/>
              <w:rPr>
                <w:rFonts w:ascii="Calibri" w:hAnsi="Calibri" w:cs="Times New Roman"/>
                <w:iCs/>
                <w:lang w:val="en-GB"/>
              </w:rPr>
            </w:pPr>
            <w:r w:rsidRPr="00FC7829">
              <w:rPr>
                <w:rFonts w:ascii="Calibri" w:hAnsi="Calibri" w:cs="Times New Roman"/>
                <w:iCs/>
                <w:lang w:val="en-GB"/>
              </w:rPr>
              <w:t>Industrial and heavy work environments that require puncture and toe protection</w:t>
            </w:r>
          </w:p>
        </w:tc>
      </w:tr>
      <w:tr w:rsidR="003C4358" w:rsidRPr="00FC7829" w14:paraId="5ED14437" w14:textId="77777777" w:rsidTr="002548D6">
        <w:tc>
          <w:tcPr>
            <w:tcW w:w="2152" w:type="dxa"/>
            <w:tcBorders>
              <w:bottom w:val="single" w:sz="4" w:space="0" w:color="auto"/>
            </w:tcBorders>
          </w:tcPr>
          <w:p w14:paraId="26B27017" w14:textId="373472A1" w:rsidR="003C4358" w:rsidRPr="00132574" w:rsidRDefault="003C4358" w:rsidP="002548D6">
            <w:pPr>
              <w:tabs>
                <w:tab w:val="left" w:pos="525"/>
                <w:tab w:val="center" w:pos="757"/>
              </w:tabs>
              <w:jc w:val="left"/>
              <w:rPr>
                <w:rFonts w:ascii="Calibri" w:hAnsi="Calibri" w:cs="Times New Roman"/>
                <w:b/>
                <w:bCs/>
                <w:iCs/>
                <w:lang w:val="en-GB"/>
              </w:rPr>
            </w:pPr>
            <w:r w:rsidRPr="00FC7829">
              <w:rPr>
                <w:rFonts w:ascii="Calibri" w:hAnsi="Calibri" w:cs="Times New Roman"/>
                <w:b/>
                <w:bCs/>
                <w:iCs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73601" behindDoc="0" locked="0" layoutInCell="1" allowOverlap="1" wp14:anchorId="593443F7" wp14:editId="738144F2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4445</wp:posOffset>
                  </wp:positionV>
                  <wp:extent cx="314325" cy="314325"/>
                  <wp:effectExtent l="0" t="0" r="9525" b="0"/>
                  <wp:wrapNone/>
                  <wp:docPr id="2143554807" name="Picture 4" descr="A yellow triangle with a black r in the 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190622" name="Picture 4" descr="A yellow triangle with a black r in the middle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C7829">
              <w:rPr>
                <w:rFonts w:ascii="Calibri" w:hAnsi="Calibri" w:cs="Times New Roman"/>
                <w:b/>
                <w:bCs/>
                <w:iCs/>
                <w:lang w:val="en-GB"/>
              </w:rPr>
              <w:t xml:space="preserve">Yellow </w:t>
            </w:r>
          </w:p>
          <w:p w14:paraId="2AA905B1" w14:textId="1660B60C" w:rsidR="003C4358" w:rsidRPr="00FC7829" w:rsidRDefault="003C4358" w:rsidP="002548D6">
            <w:pPr>
              <w:tabs>
                <w:tab w:val="left" w:pos="525"/>
                <w:tab w:val="center" w:pos="757"/>
              </w:tabs>
              <w:jc w:val="left"/>
              <w:rPr>
                <w:rFonts w:ascii="Calibri" w:hAnsi="Calibri" w:cs="Times New Roman"/>
                <w:iCs/>
                <w:noProof/>
                <w:sz w:val="24"/>
                <w:szCs w:val="24"/>
                <w:lang w:val="en-GB"/>
              </w:rPr>
            </w:pPr>
            <w:r w:rsidRPr="00132574">
              <w:rPr>
                <w:rFonts w:ascii="Calibri" w:hAnsi="Calibri" w:cs="Times New Roman"/>
                <w:b/>
                <w:bCs/>
                <w:iCs/>
                <w:lang w:val="en-GB"/>
              </w:rPr>
              <w:t>T</w:t>
            </w:r>
            <w:r w:rsidRPr="00FC7829">
              <w:rPr>
                <w:rFonts w:ascii="Calibri" w:hAnsi="Calibri" w:cs="Times New Roman"/>
                <w:b/>
                <w:bCs/>
                <w:iCs/>
                <w:lang w:val="en-GB"/>
              </w:rPr>
              <w:t>riangle</w:t>
            </w:r>
            <w:r>
              <w:rPr>
                <w:rFonts w:ascii="Calibri" w:hAnsi="Calibri" w:cs="Times New Roman"/>
                <w:iCs/>
                <w:noProof/>
                <w:sz w:val="24"/>
                <w:szCs w:val="24"/>
                <w:lang w:val="en-GB"/>
              </w:rPr>
              <w:tab/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14:paraId="314C0ED3" w14:textId="5D12C47D" w:rsidR="003C4358" w:rsidRPr="00FC7829" w:rsidRDefault="003C4358" w:rsidP="002548D6">
            <w:pPr>
              <w:spacing w:before="120" w:after="120"/>
              <w:jc w:val="left"/>
              <w:rPr>
                <w:rFonts w:ascii="Calibri" w:hAnsi="Calibri" w:cs="Times New Roman"/>
                <w:iCs/>
                <w:lang w:val="en-GB"/>
              </w:rPr>
            </w:pPr>
            <w:r>
              <w:rPr>
                <w:rFonts w:ascii="Calibri" w:hAnsi="Calibri" w:cs="Times New Roman"/>
                <w:iCs/>
                <w:lang w:val="en-GB"/>
              </w:rPr>
              <w:t>F</w:t>
            </w:r>
            <w:r w:rsidRPr="00FC7829">
              <w:rPr>
                <w:rFonts w:ascii="Calibri" w:hAnsi="Calibri" w:cs="Times New Roman"/>
                <w:iCs/>
                <w:lang w:val="en-GB"/>
              </w:rPr>
              <w:t>ootwear has sole protection and Grade 2 protective toe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DE17EFB" w14:textId="58478386" w:rsidR="003C4358" w:rsidRPr="00FC7829" w:rsidRDefault="003C4358" w:rsidP="002548D6">
            <w:pPr>
              <w:spacing w:before="120" w:after="120"/>
              <w:jc w:val="left"/>
              <w:rPr>
                <w:rFonts w:ascii="Calibri" w:hAnsi="Calibri" w:cs="Times New Roman"/>
                <w:iCs/>
                <w:lang w:val="en-GB"/>
              </w:rPr>
            </w:pPr>
            <w:r w:rsidRPr="00FC7829">
              <w:rPr>
                <w:rFonts w:ascii="Calibri" w:hAnsi="Calibri" w:cs="Times New Roman"/>
                <w:iCs/>
                <w:lang w:val="en-GB"/>
              </w:rPr>
              <w:t>Light industrial work environments that require puncture and toe protection</w:t>
            </w:r>
          </w:p>
        </w:tc>
      </w:tr>
      <w:tr w:rsidR="003C4358" w:rsidRPr="00FC7829" w14:paraId="68C54E05" w14:textId="77777777" w:rsidTr="002548D6">
        <w:tc>
          <w:tcPr>
            <w:tcW w:w="2152" w:type="dxa"/>
            <w:tcBorders>
              <w:bottom w:val="single" w:sz="4" w:space="0" w:color="auto"/>
            </w:tcBorders>
          </w:tcPr>
          <w:p w14:paraId="228071AB" w14:textId="09A8EBEE" w:rsidR="006E69ED" w:rsidRDefault="006E69ED" w:rsidP="002548D6">
            <w:pPr>
              <w:jc w:val="left"/>
              <w:rPr>
                <w:rFonts w:ascii="Calibri" w:hAnsi="Calibri" w:cs="Times New Roman"/>
                <w:b/>
                <w:bCs/>
                <w:iCs/>
                <w:lang w:val="en-GB"/>
              </w:rPr>
            </w:pPr>
            <w:r w:rsidRPr="00FC7829">
              <w:rPr>
                <w:rFonts w:ascii="Calibri" w:hAnsi="Calibri" w:cs="Times New Roman"/>
                <w:b/>
                <w:bCs/>
                <w:iCs/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674625" behindDoc="0" locked="0" layoutInCell="1" allowOverlap="1" wp14:anchorId="4C183390" wp14:editId="241BFB18">
                  <wp:simplePos x="0" y="0"/>
                  <wp:positionH relativeFrom="column">
                    <wp:posOffset>664211</wp:posOffset>
                  </wp:positionH>
                  <wp:positionV relativeFrom="paragraph">
                    <wp:posOffset>215900</wp:posOffset>
                  </wp:positionV>
                  <wp:extent cx="476250" cy="290661"/>
                  <wp:effectExtent l="0" t="0" r="0" b="0"/>
                  <wp:wrapNone/>
                  <wp:docPr id="1345892831" name="Picture 5" descr="A white rectangle with an orange omega symbol and orange r inside of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534606" name="Picture 5" descr="A white rectangle with an orange omega symbol and orange r inside of i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569" cy="293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4358" w:rsidRPr="00FC7829">
              <w:rPr>
                <w:rFonts w:ascii="Calibri" w:hAnsi="Calibri" w:cs="Times New Roman"/>
                <w:b/>
                <w:bCs/>
                <w:iCs/>
                <w:lang w:val="en-GB"/>
              </w:rPr>
              <w:t xml:space="preserve">White </w:t>
            </w:r>
            <w:r w:rsidR="00132574">
              <w:rPr>
                <w:rFonts w:ascii="Calibri" w:hAnsi="Calibri" w:cs="Times New Roman"/>
                <w:b/>
                <w:bCs/>
                <w:iCs/>
                <w:lang w:val="en-GB"/>
              </w:rPr>
              <w:t>R</w:t>
            </w:r>
            <w:r w:rsidR="003C4358" w:rsidRPr="00FC7829">
              <w:rPr>
                <w:rFonts w:ascii="Calibri" w:hAnsi="Calibri" w:cs="Times New Roman"/>
                <w:b/>
                <w:bCs/>
                <w:iCs/>
                <w:lang w:val="en-GB"/>
              </w:rPr>
              <w:t xml:space="preserve">ectangle with </w:t>
            </w:r>
          </w:p>
          <w:p w14:paraId="1D32D470" w14:textId="4267BDBA" w:rsidR="003C4358" w:rsidRPr="00FC7829" w:rsidRDefault="00132574" w:rsidP="002548D6">
            <w:pPr>
              <w:jc w:val="left"/>
              <w:rPr>
                <w:rFonts w:ascii="Calibri" w:hAnsi="Calibri" w:cs="Times New Roman"/>
                <w:b/>
                <w:bCs/>
                <w:iCs/>
                <w:lang w:val="en-GB"/>
              </w:rPr>
            </w:pPr>
            <w:r>
              <w:rPr>
                <w:rFonts w:ascii="Calibri" w:hAnsi="Calibri" w:cs="Times New Roman"/>
                <w:b/>
                <w:bCs/>
                <w:iCs/>
                <w:lang w:val="en-GB"/>
              </w:rPr>
              <w:t>O</w:t>
            </w:r>
            <w:r w:rsidR="003C4358" w:rsidRPr="00FC7829">
              <w:rPr>
                <w:rFonts w:ascii="Calibri" w:hAnsi="Calibri" w:cs="Times New Roman"/>
                <w:b/>
                <w:bCs/>
                <w:iCs/>
                <w:lang w:val="en-GB"/>
              </w:rPr>
              <w:t xml:space="preserve">range </w:t>
            </w:r>
            <w:r w:rsidR="006E69ED">
              <w:rPr>
                <w:rFonts w:ascii="Calibri" w:hAnsi="Calibri" w:cs="Calibri"/>
                <w:b/>
                <w:bCs/>
                <w:iCs/>
                <w:lang w:val="en-GB"/>
              </w:rPr>
              <w:t>Ω</w:t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14:paraId="420C9A17" w14:textId="4D8B650D" w:rsidR="003C4358" w:rsidRPr="00FC7829" w:rsidRDefault="003C4358" w:rsidP="002548D6">
            <w:pPr>
              <w:spacing w:before="120" w:after="120"/>
              <w:jc w:val="left"/>
              <w:rPr>
                <w:rFonts w:ascii="Calibri" w:hAnsi="Calibri" w:cs="Times New Roman"/>
                <w:iCs/>
                <w:lang w:val="en-GB"/>
              </w:rPr>
            </w:pPr>
            <w:r>
              <w:rPr>
                <w:rFonts w:ascii="Calibri" w:hAnsi="Calibri" w:cs="Times New Roman"/>
                <w:iCs/>
                <w:lang w:val="en-GB"/>
              </w:rPr>
              <w:t>F</w:t>
            </w:r>
            <w:r w:rsidRPr="00FC7829">
              <w:rPr>
                <w:rFonts w:ascii="Calibri" w:hAnsi="Calibri" w:cs="Times New Roman"/>
                <w:iCs/>
                <w:lang w:val="en-GB"/>
              </w:rPr>
              <w:t>ootwear has</w:t>
            </w:r>
            <w:r w:rsidR="005D19A9">
              <w:rPr>
                <w:rFonts w:ascii="Calibri" w:hAnsi="Calibri" w:cs="Times New Roman"/>
                <w:iCs/>
                <w:lang w:val="en-GB"/>
              </w:rPr>
              <w:t xml:space="preserve"> a </w:t>
            </w:r>
            <w:r w:rsidRPr="00FC7829">
              <w:rPr>
                <w:rFonts w:ascii="Calibri" w:hAnsi="Calibri" w:cs="Times New Roman"/>
                <w:iCs/>
                <w:lang w:val="en-GB"/>
              </w:rPr>
              <w:t>sole with electric shock resistance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80302E" w14:textId="713D013F" w:rsidR="003C4358" w:rsidRPr="00FC7829" w:rsidRDefault="00F7333A" w:rsidP="002548D6">
            <w:pPr>
              <w:spacing w:before="120" w:after="120"/>
              <w:jc w:val="left"/>
              <w:rPr>
                <w:rFonts w:ascii="Calibri" w:hAnsi="Calibri" w:cs="Times New Roman"/>
                <w:iCs/>
                <w:lang w:val="en-GB"/>
              </w:rPr>
            </w:pPr>
            <w:r>
              <w:rPr>
                <w:rFonts w:ascii="Calibri" w:hAnsi="Calibri" w:cs="Times New Roman"/>
                <w:iCs/>
                <w:lang w:val="en-GB"/>
              </w:rPr>
              <w:t>Work e</w:t>
            </w:r>
            <w:r w:rsidR="003C4358" w:rsidRPr="00FC7829">
              <w:rPr>
                <w:rFonts w:ascii="Calibri" w:hAnsi="Calibri" w:cs="Times New Roman"/>
                <w:iCs/>
                <w:lang w:val="en-GB"/>
              </w:rPr>
              <w:t>nvironment</w:t>
            </w:r>
            <w:r>
              <w:rPr>
                <w:rFonts w:ascii="Calibri" w:hAnsi="Calibri" w:cs="Times New Roman"/>
                <w:iCs/>
                <w:lang w:val="en-GB"/>
              </w:rPr>
              <w:t>s</w:t>
            </w:r>
            <w:r w:rsidR="003C4358" w:rsidRPr="00FC7829">
              <w:rPr>
                <w:rFonts w:ascii="Calibri" w:hAnsi="Calibri" w:cs="Times New Roman"/>
                <w:iCs/>
                <w:lang w:val="en-GB"/>
              </w:rPr>
              <w:t xml:space="preserve"> with live electrical conductors</w:t>
            </w:r>
          </w:p>
        </w:tc>
      </w:tr>
      <w:bookmarkEnd w:id="0"/>
      <w:tr w:rsidR="0008625D" w:rsidRPr="00FC7829" w14:paraId="647CA257" w14:textId="77777777" w:rsidTr="002548D6">
        <w:tc>
          <w:tcPr>
            <w:tcW w:w="9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CC8B4" w14:textId="7E713355" w:rsidR="0008625D" w:rsidRPr="00FC7829" w:rsidRDefault="0008625D" w:rsidP="00076FBE">
            <w:pPr>
              <w:jc w:val="left"/>
              <w:rPr>
                <w:rFonts w:ascii="Calibri" w:hAnsi="Calibri" w:cs="Times New Roman"/>
                <w:iCs/>
                <w:lang w:val="en-GB"/>
              </w:rPr>
            </w:pPr>
            <w:r>
              <w:fldChar w:fldCharType="begin"/>
            </w:r>
            <w:r>
              <w:instrText>HYPERLINK "https://www.ccohs.ca/oshanswers/prevention/ppe/footwear.pdf"</w:instrText>
            </w:r>
            <w:r>
              <w:fldChar w:fldCharType="separate"/>
            </w:r>
            <w:r w:rsidRPr="00BF4A5B">
              <w:rPr>
                <w:rStyle w:val="Hyperlink"/>
                <w:rFonts w:ascii="Calibri" w:eastAsiaTheme="minorEastAsia" w:hAnsi="Calibri" w:cs="Times New Roman"/>
                <w:iCs/>
                <w:noProof/>
                <w:sz w:val="16"/>
                <w:szCs w:val="16"/>
                <w:lang w:val="en-GB"/>
              </w:rPr>
              <w:t>Source</w:t>
            </w:r>
            <w:r w:rsidRPr="00BF4A5B">
              <w:rPr>
                <w:rStyle w:val="Hyperlink"/>
                <w:rFonts w:ascii="Calibri" w:hAnsi="Calibri" w:cs="Times New Roman"/>
                <w:iCs/>
                <w:noProof/>
                <w:sz w:val="16"/>
                <w:szCs w:val="16"/>
                <w:lang w:val="en-GB"/>
              </w:rPr>
              <w:t>: CCOHS, 2025</w:t>
            </w:r>
            <w:r>
              <w:fldChar w:fldCharType="end"/>
            </w:r>
          </w:p>
        </w:tc>
      </w:tr>
    </w:tbl>
    <w:p w14:paraId="3AE46A58" w14:textId="48EFA997" w:rsidR="00AF6075" w:rsidRPr="0046699B" w:rsidRDefault="002548D6" w:rsidP="0046699B">
      <w:pPr>
        <w:pStyle w:val="Heading2"/>
        <w:spacing w:before="120" w:after="120" w:line="240" w:lineRule="auto"/>
        <w:rPr>
          <w:rFonts w:ascii="Calibri" w:hAnsi="Calibri" w:cs="Calibri"/>
          <w:color w:val="365F91" w:themeColor="accent1" w:themeShade="BF"/>
          <w:sz w:val="24"/>
          <w:szCs w:val="24"/>
        </w:rPr>
      </w:pPr>
      <w:r w:rsidRPr="0046699B">
        <w:rPr>
          <w:rFonts w:ascii="Calibri" w:hAnsi="Calibri" w:cs="Calibri"/>
          <w:color w:val="365F91" w:themeColor="accent1" w:themeShade="BF"/>
          <w:sz w:val="24"/>
          <w:szCs w:val="24"/>
        </w:rPr>
        <w:t>Reimbursement Eligibility</w:t>
      </w:r>
    </w:p>
    <w:p w14:paraId="67D07B65" w14:textId="7451527C" w:rsidR="00AF6075" w:rsidRPr="0046699B" w:rsidRDefault="002548D6" w:rsidP="0046699B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  <w:r w:rsidRPr="0046699B">
        <w:rPr>
          <w:rFonts w:ascii="Calibri" w:hAnsi="Calibri" w:cs="Calibri"/>
          <w:sz w:val="24"/>
          <w:szCs w:val="24"/>
        </w:rPr>
        <w:t>Staff at high risk may be reimbursed for CSA-approved footwear.</w:t>
      </w:r>
    </w:p>
    <w:p w14:paraId="7C6A6667" w14:textId="77777777" w:rsidR="0050178A" w:rsidRDefault="002548D6" w:rsidP="0050178A">
      <w:pPr>
        <w:pStyle w:val="ListParagraph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50178A">
        <w:rPr>
          <w:rFonts w:ascii="Calibri" w:hAnsi="Calibri" w:cs="Calibri"/>
          <w:sz w:val="24"/>
          <w:szCs w:val="24"/>
        </w:rPr>
        <w:t>Reimbursement is at the discretion of the supervisor.</w:t>
      </w:r>
    </w:p>
    <w:p w14:paraId="598C2A3F" w14:textId="77777777" w:rsidR="0050178A" w:rsidRDefault="002548D6" w:rsidP="0050178A">
      <w:pPr>
        <w:pStyle w:val="ListParagraph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50178A">
        <w:rPr>
          <w:rFonts w:ascii="Calibri" w:hAnsi="Calibri" w:cs="Calibri"/>
          <w:sz w:val="24"/>
          <w:szCs w:val="24"/>
        </w:rPr>
        <w:t>Receipts must be submitted in a timely manner.</w:t>
      </w:r>
    </w:p>
    <w:p w14:paraId="67CE123C" w14:textId="18ADAB2A" w:rsidR="00AF6075" w:rsidRDefault="002548D6" w:rsidP="0050178A">
      <w:pPr>
        <w:pStyle w:val="ListParagraph"/>
        <w:numPr>
          <w:ilvl w:val="0"/>
          <w:numId w:val="11"/>
        </w:numPr>
        <w:spacing w:before="120" w:after="120" w:line="240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50178A">
        <w:rPr>
          <w:rFonts w:ascii="Calibri" w:hAnsi="Calibri" w:cs="Calibri"/>
          <w:sz w:val="24"/>
          <w:szCs w:val="24"/>
        </w:rPr>
        <w:t>Reimbursed footwear must be worn only for work-related duties.</w:t>
      </w:r>
    </w:p>
    <w:p w14:paraId="4FE5D629" w14:textId="3F55C427" w:rsidR="00D45090" w:rsidRPr="00D45090" w:rsidRDefault="00D45090" w:rsidP="00D45090">
      <w:pPr>
        <w:tabs>
          <w:tab w:val="left" w:pos="4545"/>
        </w:tabs>
      </w:pPr>
      <w:r>
        <w:tab/>
      </w:r>
    </w:p>
    <w:sectPr w:rsidR="00D45090" w:rsidRPr="00D45090" w:rsidSect="00381AFF">
      <w:footerReference w:type="default" r:id="rId14"/>
      <w:pgSz w:w="12240" w:h="15840"/>
      <w:pgMar w:top="720" w:right="567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85A5" w14:textId="77777777" w:rsidR="00DB696B" w:rsidRDefault="00DB696B" w:rsidP="00E66736">
      <w:pPr>
        <w:spacing w:after="0" w:line="240" w:lineRule="auto"/>
      </w:pPr>
      <w:r>
        <w:separator/>
      </w:r>
    </w:p>
  </w:endnote>
  <w:endnote w:type="continuationSeparator" w:id="0">
    <w:p w14:paraId="6439ABB8" w14:textId="77777777" w:rsidR="00DB696B" w:rsidRDefault="00DB696B" w:rsidP="00E6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A0B8" w14:textId="2187B982" w:rsidR="00E66736" w:rsidRPr="002D0AD9" w:rsidRDefault="00E66736">
    <w:pPr>
      <w:pStyle w:val="Footer"/>
      <w:rPr>
        <w:rFonts w:asciiTheme="majorHAnsi" w:hAnsiTheme="majorHAnsi" w:cstheme="majorHAnsi"/>
        <w:sz w:val="20"/>
        <w:szCs w:val="20"/>
      </w:rPr>
    </w:pPr>
    <w:r w:rsidRPr="002D0AD9">
      <w:rPr>
        <w:rFonts w:asciiTheme="majorHAnsi" w:hAnsiTheme="majorHAnsi" w:cstheme="majorHAnsi"/>
        <w:sz w:val="20"/>
        <w:szCs w:val="20"/>
      </w:rPr>
      <w:t>Appendix for Personal Protective Equipment Wear and Care 9-38</w:t>
    </w:r>
    <w:r w:rsidR="00D45090">
      <w:rPr>
        <w:rFonts w:asciiTheme="majorHAnsi" w:hAnsiTheme="majorHAnsi" w:cstheme="majorHAnsi"/>
        <w:sz w:val="20"/>
        <w:szCs w:val="20"/>
      </w:rPr>
      <w:t xml:space="preserve"> – 2025-11-07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2120" w14:textId="77777777" w:rsidR="00DB696B" w:rsidRDefault="00DB696B" w:rsidP="00E66736">
      <w:pPr>
        <w:spacing w:after="0" w:line="240" w:lineRule="auto"/>
      </w:pPr>
      <w:r>
        <w:separator/>
      </w:r>
    </w:p>
  </w:footnote>
  <w:footnote w:type="continuationSeparator" w:id="0">
    <w:p w14:paraId="0C75E297" w14:textId="77777777" w:rsidR="00DB696B" w:rsidRDefault="00DB696B" w:rsidP="00E66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A46EDF"/>
    <w:multiLevelType w:val="hybridMultilevel"/>
    <w:tmpl w:val="7AAA34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C529E"/>
    <w:multiLevelType w:val="hybridMultilevel"/>
    <w:tmpl w:val="6368FF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842487">
    <w:abstractNumId w:val="8"/>
  </w:num>
  <w:num w:numId="2" w16cid:durableId="2008704903">
    <w:abstractNumId w:val="6"/>
  </w:num>
  <w:num w:numId="3" w16cid:durableId="1331250998">
    <w:abstractNumId w:val="5"/>
  </w:num>
  <w:num w:numId="4" w16cid:durableId="301080044">
    <w:abstractNumId w:val="4"/>
  </w:num>
  <w:num w:numId="5" w16cid:durableId="417409114">
    <w:abstractNumId w:val="7"/>
  </w:num>
  <w:num w:numId="6" w16cid:durableId="1516963752">
    <w:abstractNumId w:val="3"/>
  </w:num>
  <w:num w:numId="7" w16cid:durableId="1380010323">
    <w:abstractNumId w:val="2"/>
  </w:num>
  <w:num w:numId="8" w16cid:durableId="681397821">
    <w:abstractNumId w:val="1"/>
  </w:num>
  <w:num w:numId="9" w16cid:durableId="1208562918">
    <w:abstractNumId w:val="0"/>
  </w:num>
  <w:num w:numId="10" w16cid:durableId="485902604">
    <w:abstractNumId w:val="9"/>
  </w:num>
  <w:num w:numId="11" w16cid:durableId="13820969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225"/>
    <w:rsid w:val="00027979"/>
    <w:rsid w:val="00034616"/>
    <w:rsid w:val="00050B18"/>
    <w:rsid w:val="0006063C"/>
    <w:rsid w:val="000726A5"/>
    <w:rsid w:val="00076FBE"/>
    <w:rsid w:val="0008625D"/>
    <w:rsid w:val="00132574"/>
    <w:rsid w:val="0015074B"/>
    <w:rsid w:val="001B39F2"/>
    <w:rsid w:val="001C4A08"/>
    <w:rsid w:val="001D7E9D"/>
    <w:rsid w:val="001F3051"/>
    <w:rsid w:val="002248A9"/>
    <w:rsid w:val="002548D6"/>
    <w:rsid w:val="00273D25"/>
    <w:rsid w:val="0029639D"/>
    <w:rsid w:val="002B2D89"/>
    <w:rsid w:val="002D0AD9"/>
    <w:rsid w:val="00326F90"/>
    <w:rsid w:val="003403B3"/>
    <w:rsid w:val="00381AFF"/>
    <w:rsid w:val="0039332B"/>
    <w:rsid w:val="003B4AD2"/>
    <w:rsid w:val="003C4358"/>
    <w:rsid w:val="00407E0F"/>
    <w:rsid w:val="004604CB"/>
    <w:rsid w:val="00465D81"/>
    <w:rsid w:val="0046699B"/>
    <w:rsid w:val="0050178A"/>
    <w:rsid w:val="0058035E"/>
    <w:rsid w:val="00597F23"/>
    <w:rsid w:val="005D19A9"/>
    <w:rsid w:val="0060044E"/>
    <w:rsid w:val="006825CD"/>
    <w:rsid w:val="006E326A"/>
    <w:rsid w:val="006E69ED"/>
    <w:rsid w:val="00721E82"/>
    <w:rsid w:val="00786AD2"/>
    <w:rsid w:val="00857778"/>
    <w:rsid w:val="008666E2"/>
    <w:rsid w:val="009028B4"/>
    <w:rsid w:val="0096653B"/>
    <w:rsid w:val="00985084"/>
    <w:rsid w:val="009B2196"/>
    <w:rsid w:val="009D7F99"/>
    <w:rsid w:val="00AA1D8D"/>
    <w:rsid w:val="00AB30AD"/>
    <w:rsid w:val="00AF6075"/>
    <w:rsid w:val="00B2700C"/>
    <w:rsid w:val="00B47730"/>
    <w:rsid w:val="00BC01B6"/>
    <w:rsid w:val="00BF4A5B"/>
    <w:rsid w:val="00C03750"/>
    <w:rsid w:val="00CB0664"/>
    <w:rsid w:val="00CB1125"/>
    <w:rsid w:val="00D45090"/>
    <w:rsid w:val="00DB696B"/>
    <w:rsid w:val="00DE111C"/>
    <w:rsid w:val="00E406EF"/>
    <w:rsid w:val="00E42D64"/>
    <w:rsid w:val="00E5544C"/>
    <w:rsid w:val="00E66736"/>
    <w:rsid w:val="00EB1512"/>
    <w:rsid w:val="00EF5116"/>
    <w:rsid w:val="00F07CF0"/>
    <w:rsid w:val="00F12EB2"/>
    <w:rsid w:val="00F7333A"/>
    <w:rsid w:val="00F87A6A"/>
    <w:rsid w:val="00FC693F"/>
    <w:rsid w:val="00FC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47983B"/>
  <w14:defaultImageDpi w14:val="300"/>
  <w15:docId w15:val="{E109A242-8C1C-4C90-8009-7E6FE665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778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1">
    <w:name w:val="Table Grid1"/>
    <w:basedOn w:val="TableNormal"/>
    <w:next w:val="TableGrid"/>
    <w:uiPriority w:val="39"/>
    <w:rsid w:val="00FC7829"/>
    <w:pPr>
      <w:spacing w:after="0" w:line="240" w:lineRule="auto"/>
      <w:jc w:val="center"/>
    </w:pPr>
    <w:rPr>
      <w:rFonts w:eastAsia="Calibri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A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tm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mp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c34cb8-a97d-4a79-bbd6-e51ee2063399">
      <Terms xmlns="http://schemas.microsoft.com/office/infopath/2007/PartnerControls"/>
    </lcf76f155ced4ddcb4097134ff3c332f>
    <TaxCatchAll xmlns="a67ffbd7-1ac1-4332-918a-50a41ad18a47" xsi:nil="true"/>
    <_Flow_SignoffStatus xmlns="99c34cb8-a97d-4a79-bbd6-e51ee2063399" xsi:nil="true"/>
    <TaskDueDate xmlns="http://schemas.microsoft.com/sharepoint/v3/fields" xsi:nil="true"/>
    <approver xmlns="99c34cb8-a97d-4a79-bbd6-e51ee2063399">
      <UserInfo>
        <DisplayName/>
        <AccountId xsi:nil="true"/>
        <AccountType/>
      </UserInfo>
    </approver>
    <SharedWithUsers xmlns="a67ffbd7-1ac1-4332-918a-50a41ad18a4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B86E2EC535342917600CA1F772D23" ma:contentTypeVersion="18" ma:contentTypeDescription="Create a new document." ma:contentTypeScope="" ma:versionID="f669ecb5ce68a29aca5e07c94291e27c">
  <xsd:schema xmlns:xsd="http://www.w3.org/2001/XMLSchema" xmlns:xs="http://www.w3.org/2001/XMLSchema" xmlns:p="http://schemas.microsoft.com/office/2006/metadata/properties" xmlns:ns2="99c34cb8-a97d-4a79-bbd6-e51ee2063399" xmlns:ns3="a67ffbd7-1ac1-4332-918a-50a41ad18a47" xmlns:ns4="http://schemas.microsoft.com/sharepoint/v3/fields" targetNamespace="http://schemas.microsoft.com/office/2006/metadata/properties" ma:root="true" ma:fieldsID="a8ffcb7748455f024f3078bf2dc3e8bd" ns2:_="" ns3:_="" ns4:_="">
    <xsd:import namespace="99c34cb8-a97d-4a79-bbd6-e51ee2063399"/>
    <xsd:import namespace="a67ffbd7-1ac1-4332-918a-50a41ad18a4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approve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4:TaskDue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34cb8-a97d-4a79-bbd6-e51ee2063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approver" ma:index="11" nillable="true" ma:displayName="approver" ma:list="UserInfo" ma:SharePointGroup="0" ma:internalName="approver" ma:showField="First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ce4e145-d30e-4f76-b33c-d251d93e5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ffbd7-1ac1-4332-918a-50a41ad18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28434d2-8d47-4cfc-b2a9-b0046c3f3be8}" ma:internalName="TaxCatchAll" ma:showField="CatchAllData" ma:web="a67ffbd7-1ac1-4332-918a-50a41ad18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TaskDueDate" ma:index="16" nillable="true" ma:displayName="Due for Review " ma:format="DateOnly" ma:internalName="TaskDu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C03AF4-5A44-4DE9-909B-CC8FF0901542}">
  <ds:schemaRefs>
    <ds:schemaRef ds:uri="http://schemas.microsoft.com/office/2006/metadata/properties"/>
    <ds:schemaRef ds:uri="http://schemas.microsoft.com/office/infopath/2007/PartnerControls"/>
    <ds:schemaRef ds:uri="99c34cb8-a97d-4a79-bbd6-e51ee2063399"/>
    <ds:schemaRef ds:uri="a67ffbd7-1ac1-4332-918a-50a41ad18a47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0200EDD6-8A65-4DCA-BB94-2B0109959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34cb8-a97d-4a79-bbd6-e51ee2063399"/>
    <ds:schemaRef ds:uri="a67ffbd7-1ac1-4332-918a-50a41ad18a4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29638B-4295-4D26-9D9D-6CD9CDBBDC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296</Words>
  <Characters>1808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Shelly Maki</cp:lastModifiedBy>
  <cp:revision>49</cp:revision>
  <dcterms:created xsi:type="dcterms:W3CDTF">2025-10-20T14:52:00Z</dcterms:created>
  <dcterms:modified xsi:type="dcterms:W3CDTF">2025-11-07T19:38:00Z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0x010100787B86E2EC535342917600CA1F772D23</vt:lpwstr>
  </property>
  <property fmtid="{D5CDD505-2E9C-101B-9397-08002B2CF9AE}" pid="3" name="MediaServiceImageTags">
    <vt:lpwstr/>
  </property>
  <property fmtid="{D5CDD505-2E9C-101B-9397-08002B2CF9AE}" pid="4" name="Order">
    <vt:r8>1145100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